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9BE" w:rsidRPr="008629BE" w:rsidRDefault="008629BE" w:rsidP="008629BE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Microsoft YaHei UI" w:eastAsia="Microsoft YaHei UI" w:hAnsi="Microsoft YaHei UI"/>
          <w:b/>
          <w:color w:val="5F5C5C"/>
          <w:sz w:val="36"/>
        </w:rPr>
      </w:pPr>
      <w:r w:rsidRPr="008629BE">
        <w:rPr>
          <w:rFonts w:ascii="仿宋_GB2312" w:eastAsia="仿宋_GB2312" w:hAnsi="Microsoft YaHei UI" w:hint="eastAsia"/>
          <w:b/>
          <w:color w:val="4A4A4A"/>
          <w:sz w:val="36"/>
        </w:rPr>
        <w:t>农业专家举荐遴选条件及有关事项</w:t>
      </w:r>
    </w:p>
    <w:p w:rsidR="007E605B" w:rsidRPr="007E605B" w:rsidRDefault="007E605B" w:rsidP="007E605B">
      <w:pPr>
        <w:widowControl/>
        <w:shd w:val="clear" w:color="auto" w:fill="FFFFFF"/>
        <w:ind w:firstLine="480"/>
        <w:jc w:val="center"/>
        <w:outlineLvl w:val="0"/>
        <w:rPr>
          <w:rFonts w:ascii="Microsoft YaHei UI" w:eastAsia="Microsoft YaHei UI" w:hAnsi="Microsoft YaHei UI" w:cs="宋体"/>
          <w:b/>
          <w:bCs/>
          <w:color w:val="4A4A4A"/>
          <w:kern w:val="36"/>
          <w:sz w:val="48"/>
          <w:szCs w:val="48"/>
        </w:rPr>
      </w:pPr>
      <w:r w:rsidRPr="007E605B">
        <w:rPr>
          <w:rFonts w:ascii="Microsoft YaHei UI" w:eastAsia="Microsoft YaHei UI" w:hAnsi="Microsoft YaHei UI" w:cs="宋体" w:hint="eastAsia"/>
          <w:color w:val="4A4A4A"/>
          <w:kern w:val="36"/>
          <w:sz w:val="30"/>
          <w:szCs w:val="30"/>
        </w:rPr>
        <w:t>农业专家举荐遴选条件及有关事项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一、申报条件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农业专家应热爱祖国，热爱人民，拥护党的路线方针政策；诚信守法，身心健康，在群众中有较好口碑；创新发展，服务基层，经济、社会、生态效益良好；年龄原则上不超过55周岁。公务员、参照公务员法管理人员、现役军人不在举荐遴选范围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（一）农业科技人才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1.具有扎实系统的理论基础、经验丰富、业绩突出、服务方式多样，在省内同行中有一定知名度。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2.具有所从事领域市级科技进步三等奖及以上奖项或成果。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3.一般应具有本科及以上学历、副高级及以上职称和市级及以上荣誉。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4.从事农业工作累计15年以上，目前仍在从事涉农工作。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（二）农业管理服务人才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1.积极推动党的农村改革政策落实，熟悉掌握和规范运用相关法律法规和政策，有效维护农民合法权益，工作实绩显著。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2.在市级以上媒体或单位，刊发过论文或工作经验。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3.一般应具有本科及以上学历、副高级及以上职称和市级及以上荣誉。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4.从事涉农工作累计15年以上，目前仍在从事涉农工作。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（三）农业产业人才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1.新型农业经营主体负责人和种养殖大户带头人等。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2.具有现代农业理念和技能，诚信经营。热衷联农带农，近3年累计带动30户或100名以上农民实现增收致富。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3.从事当地农业主导、优势和特色产业5年以上，具有一定规模，经营模式稳定。所从事产业类型需在县（市、区）排名靠前，营业额需在100万元以上。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4.所在企业或组织，一般需登记注册5年以上，具有县以上环保合格资质，5年内没有质量、生产等安全问题。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有下列情况之一的，不得申报。违法犯罪、受党纪或政务处分者；所属企业、规模主体、合作组织等发生安全事故、责任事故（事件）者；弄虚作假、谎报成绩、剽窃他人成果，或被列入失信人员名单者；其他不适宜申报的情形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二、申报渠道及流程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1.“兴辽英才计划”农业专家项目由个人自愿申报，填写《“兴辽英才计划”申报书》、提供相关附件材料（一式2份）,并对申报材料的真实性、准确性负责。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2.申报人所在单位对申报材料进行审核。符合举荐和遴选条件的人才需在所在单位进行不少于5个工作日的公示。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3.省直单位和各市农业农村局、省沈抚示范区社会事业局，分别负责本单位、本市（区）范围内符合举荐和遴选条件申报人员的材料审核，统一填写“兴辽英才计划”人才汇总表(纸质和电子版各1份），和个人申报材料一并报送省农业农村厅。举荐人才需备注“举荐”字样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三、名额分配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举荐。沈阳农业大学、大连海洋大学、辽宁省农业科学院、辽宁省农业农村发展服务中心，康平县、岫岩县、新宾县、清原县、桓仁县、宽甸县、义县、阜蒙县、彰武县、西丰县、北票市、凌源市、朝阳县、建平县、喀左县、建昌县、南票区等21家单位和地区可自主举荐人才，每个单位举荐1名。</w:t>
      </w:r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2.遴选。在我省农业农村一线从事科研、教学、技术服务、管理服务和农业生产的人才，符合条件的均可被推荐参加遴选，推荐数量不限。</w:t>
      </w:r>
      <w:bookmarkStart w:id="0" w:name="_GoBack"/>
      <w:bookmarkEnd w:id="0"/>
    </w:p>
    <w:p w:rsidR="007E605B" w:rsidRPr="007E605B" w:rsidRDefault="007E605B" w:rsidP="007E605B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7E605B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申报书、汇总表等材料电子版请到省农业农村厅官网(https://nync.In.gov.cn)自行下载。</w:t>
      </w:r>
    </w:p>
    <w:p w:rsidR="007A67B8" w:rsidRPr="008629BE" w:rsidRDefault="007A67B8" w:rsidP="007E605B">
      <w:pPr>
        <w:pStyle w:val="a3"/>
        <w:shd w:val="clear" w:color="auto" w:fill="FFFFFF"/>
        <w:spacing w:before="0" w:beforeAutospacing="0" w:after="0" w:afterAutospacing="0" w:line="600" w:lineRule="atLeast"/>
        <w:ind w:firstLine="675"/>
        <w:jc w:val="both"/>
      </w:pPr>
    </w:p>
    <w:sectPr w:rsidR="007A67B8" w:rsidRPr="008629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56E"/>
    <w:rsid w:val="0006356E"/>
    <w:rsid w:val="007A67B8"/>
    <w:rsid w:val="007E605B"/>
    <w:rsid w:val="0086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C30D4F-6546-474B-80BF-AC498DC2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E60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9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7E605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8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190</Words>
  <Characters>1087</Characters>
  <Application>Microsoft Office Word</Application>
  <DocSecurity>0</DocSecurity>
  <Lines>9</Lines>
  <Paragraphs>2</Paragraphs>
  <ScaleCrop>false</ScaleCrop>
  <Company>微软中国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3</cp:revision>
  <dcterms:created xsi:type="dcterms:W3CDTF">2022-09-09T11:56:00Z</dcterms:created>
  <dcterms:modified xsi:type="dcterms:W3CDTF">2025-10-09T11:54:00Z</dcterms:modified>
</cp:coreProperties>
</file>