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8F8" w:rsidRPr="00B378F8" w:rsidRDefault="00B378F8" w:rsidP="00B378F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黑体" w:eastAsia="黑体" w:hAnsi="黑体"/>
          <w:b/>
          <w:color w:val="5F5C5C"/>
          <w:sz w:val="40"/>
        </w:rPr>
      </w:pPr>
      <w:r w:rsidRPr="00B378F8">
        <w:rPr>
          <w:rFonts w:ascii="黑体" w:eastAsia="黑体" w:hAnsi="黑体" w:hint="eastAsia"/>
          <w:b/>
          <w:color w:val="4A4A4A"/>
          <w:sz w:val="40"/>
        </w:rPr>
        <w:t>文化名家暨“四个一批”人才举荐遴选</w:t>
      </w:r>
    </w:p>
    <w:p w:rsidR="00B378F8" w:rsidRPr="00B378F8" w:rsidRDefault="00B378F8" w:rsidP="00B378F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黑体" w:eastAsia="黑体" w:hAnsi="黑体"/>
          <w:b/>
          <w:color w:val="5F5C5C"/>
          <w:sz w:val="40"/>
        </w:rPr>
      </w:pPr>
      <w:r w:rsidRPr="00B378F8">
        <w:rPr>
          <w:rFonts w:ascii="黑体" w:eastAsia="黑体" w:hAnsi="黑体" w:hint="eastAsia"/>
          <w:b/>
          <w:color w:val="4A4A4A"/>
          <w:sz w:val="40"/>
        </w:rPr>
        <w:t>条件及有关事项</w:t>
      </w:r>
    </w:p>
    <w:p w:rsidR="00B378F8" w:rsidRPr="00B378F8" w:rsidRDefault="00B378F8" w:rsidP="00B378F8">
      <w:pPr>
        <w:pStyle w:val="a3"/>
        <w:shd w:val="clear" w:color="auto" w:fill="FFFFFF"/>
        <w:spacing w:before="0" w:beforeAutospacing="0" w:after="0" w:afterAutospacing="0" w:line="600" w:lineRule="atLeast"/>
        <w:jc w:val="both"/>
        <w:rPr>
          <w:rFonts w:ascii="黑体" w:eastAsia="黑体" w:hAnsi="黑体"/>
          <w:b/>
          <w:color w:val="5F5C5C"/>
          <w:sz w:val="40"/>
        </w:rPr>
      </w:pPr>
      <w:r w:rsidRPr="00B378F8">
        <w:rPr>
          <w:rFonts w:ascii="Calibri" w:eastAsia="黑体" w:hAnsi="Calibri" w:cs="Calibri"/>
          <w:b/>
          <w:color w:val="4A4A4A"/>
          <w:sz w:val="40"/>
        </w:rPr>
        <w:t> </w:t>
      </w:r>
    </w:p>
    <w:p w:rsidR="00B378F8" w:rsidRPr="00B378F8" w:rsidRDefault="00B378F8" w:rsidP="00B378F8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仿宋" w:eastAsia="仿宋" w:hAnsi="仿宋"/>
          <w:color w:val="5F5C5C"/>
          <w:sz w:val="32"/>
        </w:rPr>
      </w:pPr>
      <w:r w:rsidRPr="00B378F8">
        <w:rPr>
          <w:rFonts w:ascii="仿宋" w:eastAsia="仿宋" w:hAnsi="仿宋" w:hint="eastAsia"/>
          <w:color w:val="4A4A4A"/>
          <w:sz w:val="32"/>
        </w:rPr>
        <w:t>省委宣传部平台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一、申报条件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申报人一般应具有中国国籍，全职在辽工作（含辽宁派驻外埠的办事机构）。受聘于辽宁有关机构的港澳台地区专家，以及取得外国人永久居留身份证的外籍专家，也可以推荐申报。坚持中国特色社会主义方向，拥护党的理论和路线方针政策，深刻领悟“两个确立”的决定性意义，增强“四个意识”、坚定“四个自信”、做到“两个维护”，有爱国奉献精神。带头践行社会主义核心价值观，恪守学术道德和职业道德，有开拓创新精神，学风作风优良，德艺双馨。同时，还应分别具备以下条件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（一）领军人才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bookmarkStart w:id="0" w:name="OLE_LINK6"/>
      <w:bookmarkStart w:id="1" w:name="OLE_LINK7"/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1.专业水平高，业务成就显著，有本领域公认的代表性作品、成果或重要业绩，为推动宣传思想文化事业发展作出突出贡献，知名度较高，社会影响较大。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2.年龄原则上不超过55周岁，对个别业绩特别突出或国家急需紧缺的人才，年龄可放宽至60周岁。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3.从事专业工作或经营管理工作满5年，一般应具有正高级职称，身体健康。新的文艺组织和新的文艺群体、文化经营管理方面业绩特别突出的人选，</w:t>
      </w: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以及文学创作、文艺表演、民间文化、技术技能等方面有特殊专长的人选，在职称方面可以适当放宽条件。</w:t>
      </w:r>
    </w:p>
    <w:bookmarkEnd w:id="0"/>
    <w:bookmarkEnd w:id="1"/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（二）青年英才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1.在宣传思想文化领域崭露头角，业务能力突出，在业内有一定影响，具备较好的创新发展能力和培养潜力。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2.年龄原则上不超过40周岁，对个别培养发展潜力突出或国家急需紧缺的人才，年龄可放宽至45周岁。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从事专业工作或经营管理工作满3年，一般应具有副高级职称，身体健康。新的文艺组织和新的文艺群体、文化经营管理方面业绩特别突出的人选，以及文学创作、文艺表演、民间文化、技术技能等方面有特殊专长的人选，在职称方面可以适当放宽条件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对习近平新时代中国特色社会主义思想研究阐释、媒体融合、出版编辑、古籍整理、文艺创作、文艺评论、文化遗产保护、文化科技、国际舆论斗争等重点领域，以及辽宁振兴发展等方面急需紧缺人才予以重点推荐。加大艰苦边远地区、少数民族地区、革命老区和基层一线人才选拔推荐力度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二、申报渠道及流程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符合条件的人才，选择理论、新闻、出版、文艺和国际传播5个界（类）别之一申报（在组织文化产品创作生产、经营管理或社会文化活动等方面作出突出成绩的经营管理人才、专门技术人才，纳入相应界别申报），填写</w:t>
      </w: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《辽宁省“兴辽英才计划”申报书（文化英才领军人才/青年英才）》，并根据申报要求提供相关附件材料。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2.申报人所在单位对申报人填报的信息和提交的材料一一核对，确保信息规范、无误，举荐遴选情况及人选相关信息公示不少于5个工作日。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3.各举荐遴选单位根据分配的名额，按照申报条件和有关要求对材料进行复核，经征求有关部门意见、专家评议、集体研究后报送省委宣传部。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4.各市委宣传部负责组织所在地区相关单位（含市属高校等）进行推荐；省（中）直有关单位负责组织所属单位进行举（推）荐；省属企业由省国资委负责组织推荐。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三、名额分配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一）举荐。根据省直单位、省（部）属高校宣传思想文化领域国家级人才计划累计入选人数，分配举荐名额如下：辽宁报刊传媒集团、辽宁广电集团、省文化和旅游厅、辽宁出版集团，每单位领军人才、青年英才各1名；东北大学、大连理工大学、辽宁大学、辽宁师范大学、东北财经大学，每单位青年英才</w:t>
      </w:r>
      <w:bookmarkStart w:id="2" w:name="_GoBack"/>
      <w:bookmarkEnd w:id="2"/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1名。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（二）推荐。推荐遴选工作实行总量控制、差额推荐、差额评选。根据全省宣传思想文化人才队伍现状，分配推荐名额如下。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1.各市。沈阳市、大连市各9名（领军人才3名、青年英才6名）；其他12个市和省沈抚示范区各3名（领军人才1名、青年英才2名）。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2.省直宣传思想文化单位。省委网信办、省广电局、省文联、省作协、省社科联、辽宁社科院、中国广电辽宁公司各4名（领军人才1名、青年英才3名）；辽宁报刊传媒集团、辽宁广电集团、省文化和旅游厅、辽宁出版集团各6名（领军人才2名、青年英才4名）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3.部分省直单位和高校。东北大学、大连理工大学、辽宁大学、辽宁师范大学、东北财经大学各5名（领军人才2名、青年英才3名）；省委党校、大连海事大学、沈阳农业大学、沈阳师范大学、沈阳音乐学院、鲁迅美术学院、沈阳航空航天大学各3名（领军人才1名、青年英才2名）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4.其他省（中）直单位、省（部）属高校。未分配具体名额的省（中）直单位、省（部）属高校每单位可择优推荐符合条件的领军人才、青年英才各1名。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为加强紧缺人才队伍建设，各市和省（中）直单位、省（部）属高校可分别择优推荐出版界和国际传播类领军人才、青年英才各1名，不受推荐名额限制；无符合条件人选的单位可不推荐。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举（推）荐材料中有涉密信息的务必选择当面或机要交换方式报送，无涉密信息的可选择中国邮政EMS邮寄（请勿选择其他快递），并对光盘进行适当保护。逾期未报送材料视为放弃举（推）荐。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申报书、人选汇总表、举（推）荐材料清单及印制报送要求等电子版文件，请各地各单位负责人才工作的同志实名加微信号Q7369921进入工作群下载。请进群的同志尽快修改群昵称为“单位标准简称-真实姓名”，关注群内工作提示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省体育局平台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一、申报条件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具有中国国籍，全职在辽工作（含辽宁派驻外埠的办事机构）。坚持正确政治方向，拥护党的理论和路线方针政策，深刻领悟“两个确立”的决定性意义，增强“四个意识”、坚定“四个自信”、做到“两个维护”，有爱国奉献精神。自觉践行社会主义核心价值观，遵纪守法，恪守学术道德和职业道德。同时，应分别符合以下条件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体育教练员。所带队或直接训练的运动员，及向国家队输送的运动员，代表国家或辽宁省获得下列成绩之一：奥运会或世界锦标赛、世界杯赛前三名，亚运会、全运会冠军，全国最高水平比赛冠军；参加国际国内赛事获得重大突破成绩（由相关部门和专家组评议确定）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2.运动员。代表国家或辽宁省获得下列成绩之一：奥运会或世界锦标赛、世界杯赛前三名，亚运会、全运会冠军，全国最高水平比赛冠军；参加国际国内赛事获得重大突破成绩（由相关部门和专家组评议确定）。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二、申报渠道及流程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1.申报人填写《“兴辽英才计划”申报书》，并根据申报要求提供相关附件材料。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2.申报人所在单位对填报的信息和提交材料进行核对，确保信息规范、无误，并填写审核意见及推荐理由。申报人所在单位需对举荐人选相关信息进行不少于5个工作日的公示，公示无异议后方可申报。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lastRenderedPageBreak/>
        <w:t>三、举荐单位及名额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ind w:firstLine="480"/>
        <w:jc w:val="lef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省体育局及所属事业单位可自主举荐人才，具体见《举荐名额分配表》。</w:t>
      </w:r>
    </w:p>
    <w:p w:rsidR="0039313E" w:rsidRPr="0039313E" w:rsidRDefault="0039313E" w:rsidP="0039313E">
      <w:pPr>
        <w:widowControl/>
        <w:shd w:val="clear" w:color="auto" w:fill="FFFFFF"/>
        <w:spacing w:after="150" w:line="450" w:lineRule="atLeast"/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</w:pPr>
      <w:r w:rsidRPr="0039313E">
        <w:rPr>
          <w:rFonts w:ascii="Microsoft YaHei UI" w:eastAsia="Microsoft YaHei UI" w:hAnsi="Microsoft YaHei UI" w:cs="宋体" w:hint="eastAsia"/>
          <w:color w:val="5F5C5C"/>
          <w:kern w:val="0"/>
          <w:sz w:val="24"/>
          <w:szCs w:val="24"/>
        </w:rPr>
        <w:t>申报材料说明、申报书、汇总表、举荐名额分配表等材料请到辽宁省体育局官方网站（http://tyj.ln.gov.cn/）自行下载</w:t>
      </w:r>
    </w:p>
    <w:p w:rsidR="0099469F" w:rsidRPr="00B378F8" w:rsidRDefault="0099469F">
      <w:pPr>
        <w:rPr>
          <w:rFonts w:ascii="仿宋" w:eastAsia="仿宋" w:hAnsi="仿宋"/>
          <w:sz w:val="24"/>
        </w:rPr>
      </w:pPr>
    </w:p>
    <w:sectPr w:rsidR="0099469F" w:rsidRPr="00B37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E6"/>
    <w:rsid w:val="00337641"/>
    <w:rsid w:val="0039313E"/>
    <w:rsid w:val="007C69BF"/>
    <w:rsid w:val="0099469F"/>
    <w:rsid w:val="009A1DE6"/>
    <w:rsid w:val="00A234CC"/>
    <w:rsid w:val="00B3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0367A1-6AAF-4592-90C8-2DB66B9F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78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404</Words>
  <Characters>2306</Characters>
  <Application>Microsoft Office Word</Application>
  <DocSecurity>0</DocSecurity>
  <Lines>19</Lines>
  <Paragraphs>5</Paragraphs>
  <ScaleCrop>false</ScaleCrop>
  <Company>微软中国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6</cp:revision>
  <dcterms:created xsi:type="dcterms:W3CDTF">2022-09-09T11:10:00Z</dcterms:created>
  <dcterms:modified xsi:type="dcterms:W3CDTF">2025-10-09T11:35:00Z</dcterms:modified>
</cp:coreProperties>
</file>