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2021年沈阳市“引博工程”填报指南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2021年沈阳市“引博工程”博士、单位报名网址：http://ybgc.syrc.com.cn/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一、报名流程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博士报名流程：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登录网址填写信息--&gt;按要求上传个人资料附件--&gt;人社局审核结果短信通知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单位（未注册的）报名流程：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登录网址填写信息--&gt;按要求上传单位资料附件--&gt;人社局审核结果短信通知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单位（已注册的）申报流程：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登录单位后台--&gt;审核所在单位博士信息--&gt;上传已盖章的每名博士报名表（2页）--&gt;后台查看人社局审核结果--&gt;本单位所有博士申请完成，上传已盖章的单位汇总表--&gt;现场确认</w:t>
      </w:r>
    </w:p>
    <w:p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二、线上申报操作办法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博士、单位报名后，系统会自动发送识别码短信，请牢记，修改信息按照身份证及识别码登录系统。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因涉及上传附件等信息，本次报名请务必使用电脑端操作，推荐使用谷歌、火狐浏览器。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1、博士报名办法：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登录报名网址，第1步：按照要求填写基本信息，带*为必填项；第2步：按照页面要求（图片格式、大小等）准备所有图片，每项内容请一次性选择上传图片资料；第3步：等待人社局审核结果（短信通知）；第4步：告知单位人事部门审核结果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2、单位申报操作办法：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单位人事专员，选择系统单位登录项，登录单位后台（按照注册HR的身份证及识别码登录，忘记密码的可以查看手机短信）。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第1步：点击页面“待审核人员”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642620" cy="347345"/>
            <wp:effectExtent l="0" t="0" r="5080" b="14605"/>
            <wp:docPr id="1" name="图片 1" descr="16152579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525791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按钮，逐人审核，审核后博士信息分别转到“审核通过人员”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667385" cy="290195"/>
            <wp:effectExtent l="0" t="0" r="18415" b="14605"/>
            <wp:docPr id="2" name="图片 2" descr="16152583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525833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和 “审核未通过人员”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750570" cy="291465"/>
            <wp:effectExtent l="0" t="0" r="11430" b="13335"/>
            <wp:docPr id="3" name="图片 3" descr="16152583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525835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页面中。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第2步：单位初审核通过的人员，单位人事专员在页面左侧点击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59740" cy="278765"/>
            <wp:effectExtent l="0" t="0" r="16510" b="6985"/>
            <wp:docPr id="4" name="图片 4" descr="16152584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525842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按钮，下载打印每名博士申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请表，盖章后，点击本页面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849630" cy="275590"/>
            <wp:effectExtent l="0" t="0" r="7620" b="10160"/>
            <wp:docPr id="5" name="图片 5" descr="16152585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525858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，按照页面图片格式、大小的要求，一次性上传2张图片。初审核未通过的人员，请单位通知博士本人修改信息，再审核。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第3步：初审核完所有本单位博士信息后，后台查看“审核通过人员”页面中，人社局审核状态，所有人员显示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19100" cy="228600"/>
            <wp:effectExtent l="0" t="0" r="0" b="0"/>
            <wp:docPr id="6" name="图片 6" descr="16152590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525907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，表示线上审核工作结束。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第4步：点击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676275" cy="313055"/>
            <wp:effectExtent l="0" t="0" r="9525" b="10795"/>
            <wp:docPr id="7" name="图片 7" descr="16152592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5259212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按钮，下载本单位本次申报的人员汇总表，盖章后，点击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666115" cy="319405"/>
            <wp:effectExtent l="0" t="0" r="635" b="4445"/>
            <wp:docPr id="8" name="图片 8" descr="16152592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525926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按钮，按页面要求上传图片，本次线上申报工作结束。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第5步：按照2021引博申报通知，到人社局现场确认。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政策咨询电话：024-82829511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技术支持电话：024-22531424  22536166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244A"/>
    <w:rsid w:val="2AFD6ED4"/>
    <w:rsid w:val="3D002268"/>
    <w:rsid w:val="51BC41FD"/>
    <w:rsid w:val="79E3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2021-03-09T02:10:14Z</dcterms:created>
  <dc:creator>XXB-SJK</dc:creator>
  <cp:lastModifiedBy>远方</cp:lastModifiedBy>
  <dcterms:modified xsi:type="dcterms:W3CDTF">2021-03-09T03:26:38Z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